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05" w:rsidRDefault="00385505" w:rsidP="00385505">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jc w:val="center"/>
        <w:outlineLvl w:val="0"/>
        <w:rPr>
          <w:rFonts w:ascii="Times New Roman" w:hAnsi="Times New Roman" w:cs="Times New Roman"/>
          <w:b/>
          <w:sz w:val="32"/>
          <w:szCs w:val="32"/>
        </w:rPr>
      </w:pPr>
      <w:r>
        <w:rPr>
          <w:noProof/>
        </w:rPr>
        <w:drawing>
          <wp:inline distT="0" distB="0" distL="0" distR="0" wp14:anchorId="51C67DCC" wp14:editId="46D4D04E">
            <wp:extent cx="1501629" cy="1501629"/>
            <wp:effectExtent l="0" t="0" r="3810" b="3810"/>
            <wp:docPr id="2" name="Picture 2" descr="Image result for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468" cy="1505468"/>
                    </a:xfrm>
                    <a:prstGeom prst="rect">
                      <a:avLst/>
                    </a:prstGeom>
                    <a:noFill/>
                    <a:ln>
                      <a:noFill/>
                    </a:ln>
                  </pic:spPr>
                </pic:pic>
              </a:graphicData>
            </a:graphic>
          </wp:inline>
        </w:drawing>
      </w:r>
    </w:p>
    <w:p w:rsidR="00385505" w:rsidRPr="0071760E" w:rsidRDefault="00385505" w:rsidP="0071760E">
      <w:pPr>
        <w:spacing w:line="240" w:lineRule="auto"/>
        <w:jc w:val="center"/>
        <w:rPr>
          <w:rFonts w:ascii="Times New Roman" w:eastAsia="Times New Roman" w:hAnsi="Times New Roman" w:cs="Times New Roman"/>
          <w:sz w:val="28"/>
          <w:szCs w:val="24"/>
        </w:rPr>
      </w:pPr>
      <w:r w:rsidRPr="0071760E">
        <w:rPr>
          <w:rFonts w:ascii="Times New Roman" w:eastAsia="Times New Roman" w:hAnsi="Times New Roman" w:cs="Times New Roman"/>
          <w:i/>
          <w:sz w:val="28"/>
          <w:szCs w:val="28"/>
        </w:rPr>
        <w:t>Commonwealth of Massachusetts</w:t>
      </w:r>
      <w:r w:rsidR="0071760E" w:rsidRPr="0071760E">
        <w:rPr>
          <w:rFonts w:ascii="Times New Roman" w:eastAsia="Times New Roman" w:hAnsi="Times New Roman" w:cs="Times New Roman"/>
          <w:i/>
          <w:sz w:val="28"/>
          <w:szCs w:val="28"/>
        </w:rPr>
        <w:br/>
      </w:r>
      <w:r w:rsidR="0071760E">
        <w:rPr>
          <w:rFonts w:ascii="Times New Roman" w:eastAsia="Times New Roman" w:hAnsi="Times New Roman" w:cs="Times New Roman"/>
          <w:sz w:val="28"/>
          <w:szCs w:val="24"/>
        </w:rPr>
        <w:t>Executive Office o</w:t>
      </w:r>
      <w:r w:rsidR="0071760E" w:rsidRPr="0071760E">
        <w:rPr>
          <w:rFonts w:ascii="Times New Roman" w:eastAsia="Times New Roman" w:hAnsi="Times New Roman" w:cs="Times New Roman"/>
          <w:sz w:val="28"/>
          <w:szCs w:val="24"/>
        </w:rPr>
        <w:t xml:space="preserve">f </w:t>
      </w:r>
      <w:r w:rsidR="0071760E" w:rsidRPr="0071760E">
        <w:rPr>
          <w:rFonts w:ascii="Times New Roman" w:eastAsia="Times New Roman" w:hAnsi="Times New Roman" w:cs="Times New Roman"/>
          <w:sz w:val="28"/>
          <w:szCs w:val="24"/>
        </w:rPr>
        <w:br/>
        <w:t>Housing &amp; Economic Development</w:t>
      </w:r>
    </w:p>
    <w:p w:rsidR="00385505" w:rsidRPr="00385505" w:rsidRDefault="00385505" w:rsidP="00385505">
      <w:pPr>
        <w:spacing w:after="0" w:line="240" w:lineRule="auto"/>
        <w:jc w:val="center"/>
        <w:rPr>
          <w:rFonts w:ascii="Times New Roman" w:eastAsia="Times New Roman" w:hAnsi="Times New Roman" w:cs="Times New Roman"/>
          <w:b/>
          <w:sz w:val="28"/>
          <w:szCs w:val="24"/>
        </w:rPr>
      </w:pPr>
      <w:r w:rsidRPr="00385505">
        <w:rPr>
          <w:rFonts w:ascii="Times New Roman" w:eastAsia="Times New Roman" w:hAnsi="Times New Roman" w:cs="Times New Roman"/>
          <w:b/>
          <w:sz w:val="28"/>
          <w:szCs w:val="24"/>
        </w:rPr>
        <w:t xml:space="preserve">Massachusetts Marketing Partnership </w:t>
      </w:r>
    </w:p>
    <w:p w:rsidR="00385505" w:rsidRPr="00385505" w:rsidRDefault="00385505" w:rsidP="00385505">
      <w:pPr>
        <w:spacing w:after="0" w:line="240" w:lineRule="auto"/>
        <w:jc w:val="center"/>
        <w:rPr>
          <w:rFonts w:ascii="Times New Roman" w:eastAsia="Times New Roman" w:hAnsi="Times New Roman" w:cs="Times New Roman"/>
          <w:sz w:val="28"/>
          <w:szCs w:val="24"/>
        </w:rPr>
      </w:pPr>
      <w:r w:rsidRPr="00385505">
        <w:rPr>
          <w:rFonts w:ascii="Times New Roman" w:eastAsia="Times New Roman" w:hAnsi="Times New Roman" w:cs="Times New Roman"/>
          <w:b/>
          <w:sz w:val="28"/>
          <w:szCs w:val="24"/>
        </w:rPr>
        <w:t>Massachusetts Office of Travel &amp; Tourism</w:t>
      </w:r>
    </w:p>
    <w:p w:rsidR="00385505" w:rsidRPr="00385505" w:rsidRDefault="00385505" w:rsidP="00385505">
      <w:pPr>
        <w:tabs>
          <w:tab w:val="right" w:pos="9270"/>
        </w:tabs>
        <w:spacing w:after="0" w:line="240" w:lineRule="auto"/>
        <w:jc w:val="center"/>
        <w:rPr>
          <w:rFonts w:ascii="Times New Roman" w:eastAsia="Times New Roman" w:hAnsi="Times New Roman" w:cs="Times New Roman"/>
          <w:sz w:val="24"/>
          <w:szCs w:val="24"/>
        </w:rPr>
      </w:pPr>
      <w:r w:rsidRPr="00385505">
        <w:rPr>
          <w:rFonts w:ascii="Times New Roman" w:eastAsia="Times New Roman" w:hAnsi="Times New Roman" w:cs="Times New Roman"/>
          <w:sz w:val="24"/>
          <w:szCs w:val="24"/>
        </w:rPr>
        <w:t>136 Blackstone Street, 5</w:t>
      </w:r>
      <w:r w:rsidRPr="00385505">
        <w:rPr>
          <w:rFonts w:ascii="Times New Roman" w:eastAsia="Times New Roman" w:hAnsi="Times New Roman" w:cs="Times New Roman"/>
          <w:sz w:val="24"/>
          <w:szCs w:val="24"/>
          <w:vertAlign w:val="superscript"/>
        </w:rPr>
        <w:t>th</w:t>
      </w:r>
      <w:r w:rsidRPr="00385505">
        <w:rPr>
          <w:rFonts w:ascii="Times New Roman" w:eastAsia="Times New Roman" w:hAnsi="Times New Roman" w:cs="Times New Roman"/>
          <w:sz w:val="24"/>
          <w:szCs w:val="24"/>
        </w:rPr>
        <w:t xml:space="preserve"> Floor</w:t>
      </w:r>
    </w:p>
    <w:p w:rsidR="00385505" w:rsidRPr="00385505" w:rsidRDefault="00385505" w:rsidP="00385505">
      <w:pPr>
        <w:tabs>
          <w:tab w:val="right" w:pos="9270"/>
        </w:tabs>
        <w:spacing w:after="0" w:line="240" w:lineRule="auto"/>
        <w:jc w:val="center"/>
        <w:rPr>
          <w:rFonts w:ascii="Times New Roman" w:eastAsia="Times New Roman" w:hAnsi="Times New Roman" w:cs="Times New Roman"/>
          <w:sz w:val="24"/>
          <w:szCs w:val="24"/>
          <w:lang w:val="fr-FR"/>
        </w:rPr>
      </w:pPr>
      <w:r w:rsidRPr="00385505">
        <w:rPr>
          <w:rFonts w:ascii="Times New Roman" w:eastAsia="Times New Roman" w:hAnsi="Times New Roman" w:cs="Times New Roman"/>
          <w:sz w:val="24"/>
          <w:szCs w:val="24"/>
        </w:rPr>
        <w:t>Boston, MA 02109</w:t>
      </w:r>
    </w:p>
    <w:p w:rsidR="00C34547" w:rsidRDefault="00C34547" w:rsidP="00D423ED">
      <w:pPr>
        <w:spacing w:after="0"/>
        <w:jc w:val="center"/>
        <w:rPr>
          <w:rFonts w:ascii="Candara" w:hAnsi="Candara"/>
          <w:b/>
          <w:caps/>
          <w:spacing w:val="20"/>
          <w:sz w:val="32"/>
          <w:szCs w:val="32"/>
        </w:rPr>
      </w:pPr>
    </w:p>
    <w:p w:rsidR="00385505" w:rsidRPr="00222DEE" w:rsidRDefault="0071760E" w:rsidP="00385505">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jc w:val="center"/>
        <w:outlineLvl w:val="0"/>
        <w:rPr>
          <w:rFonts w:ascii="Times New Roman" w:hAnsi="Times New Roman" w:cs="Times New Roman"/>
          <w:b/>
          <w:sz w:val="28"/>
          <w:szCs w:val="28"/>
        </w:rPr>
      </w:pPr>
      <w:r>
        <w:rPr>
          <w:rFonts w:ascii="Times New Roman" w:hAnsi="Times New Roman" w:cs="Times New Roman"/>
          <w:b/>
          <w:sz w:val="32"/>
          <w:szCs w:val="32"/>
        </w:rPr>
        <w:t xml:space="preserve">FY21 </w:t>
      </w:r>
      <w:r w:rsidRPr="0071760E">
        <w:rPr>
          <w:rFonts w:ascii="Times New Roman" w:hAnsi="Times New Roman" w:cs="Times New Roman"/>
          <w:b/>
          <w:sz w:val="32"/>
          <w:szCs w:val="32"/>
        </w:rPr>
        <w:t xml:space="preserve">REGIONAL TOURISM COUNCIL </w:t>
      </w:r>
      <w:r w:rsidRPr="0071760E">
        <w:rPr>
          <w:rFonts w:ascii="Times New Roman" w:hAnsi="Times New Roman" w:cs="Times New Roman"/>
          <w:b/>
          <w:sz w:val="32"/>
          <w:szCs w:val="32"/>
        </w:rPr>
        <w:br/>
        <w:t>GRANT PROGRAM</w:t>
      </w:r>
    </w:p>
    <w:p w:rsidR="0071760E" w:rsidRPr="00F40D63" w:rsidRDefault="00385505" w:rsidP="00385505">
      <w:pPr>
        <w:widowControl w:val="0"/>
        <w:jc w:val="both"/>
        <w:rPr>
          <w:rFonts w:ascii="Times New Roman" w:eastAsia="Times New Roman" w:hAnsi="Times New Roman" w:cs="Times New Roman"/>
          <w:color w:val="000000"/>
          <w:sz w:val="23"/>
          <w:szCs w:val="23"/>
        </w:rPr>
      </w:pPr>
      <w:r w:rsidRPr="00F40D63">
        <w:rPr>
          <w:rFonts w:ascii="Times New Roman" w:hAnsi="Times New Roman" w:cs="Times New Roman"/>
          <w:sz w:val="23"/>
          <w:szCs w:val="23"/>
        </w:rPr>
        <w:t>This grant is provided by the Executive Office of Housing and Economic Development (EOHED) and is administered by the Massachusetts Marketing Partnership (MMP)/</w:t>
      </w:r>
      <w:r w:rsidRPr="00F40D63">
        <w:rPr>
          <w:rFonts w:ascii="Times New Roman" w:eastAsia="Times New Roman" w:hAnsi="Times New Roman" w:cs="Times New Roman"/>
          <w:color w:val="000000"/>
          <w:sz w:val="23"/>
          <w:szCs w:val="23"/>
        </w:rPr>
        <w:t xml:space="preserve">Massachusetts Office of Travel &amp; Tourism (MOTT). </w:t>
      </w:r>
    </w:p>
    <w:p w:rsidR="00385505" w:rsidRPr="00F40D63" w:rsidRDefault="0071760E" w:rsidP="00385505">
      <w:pPr>
        <w:widowControl w:val="0"/>
        <w:jc w:val="both"/>
        <w:rPr>
          <w:rFonts w:ascii="Times New Roman" w:eastAsia="Times New Roman" w:hAnsi="Times New Roman" w:cs="Times New Roman"/>
          <w:b/>
          <w:color w:val="000000"/>
          <w:sz w:val="23"/>
          <w:szCs w:val="23"/>
        </w:rPr>
      </w:pPr>
      <w:r w:rsidRPr="00F40D63">
        <w:rPr>
          <w:rFonts w:ascii="Times New Roman" w:eastAsia="Times New Roman" w:hAnsi="Times New Roman" w:cs="Times New Roman"/>
          <w:b/>
          <w:color w:val="000000"/>
          <w:sz w:val="23"/>
          <w:szCs w:val="23"/>
        </w:rPr>
        <w:t>*Due to the COVID-19 worldwide crisis, t</w:t>
      </w:r>
      <w:r w:rsidR="00385505" w:rsidRPr="00F40D63">
        <w:rPr>
          <w:rFonts w:ascii="Times New Roman" w:eastAsia="Times New Roman" w:hAnsi="Times New Roman" w:cs="Times New Roman"/>
          <w:b/>
          <w:color w:val="000000"/>
          <w:sz w:val="23"/>
          <w:szCs w:val="23"/>
        </w:rPr>
        <w:t xml:space="preserve">he </w:t>
      </w:r>
      <w:r w:rsidR="003176E5" w:rsidRPr="00F40D63">
        <w:rPr>
          <w:rFonts w:ascii="Times New Roman" w:eastAsia="Times New Roman" w:hAnsi="Times New Roman" w:cs="Times New Roman"/>
          <w:b/>
          <w:color w:val="000000"/>
          <w:sz w:val="23"/>
          <w:szCs w:val="23"/>
        </w:rPr>
        <w:t>FY</w:t>
      </w:r>
      <w:r w:rsidR="00385505" w:rsidRPr="00F40D63">
        <w:rPr>
          <w:rFonts w:ascii="Times New Roman" w:eastAsia="Times New Roman" w:hAnsi="Times New Roman" w:cs="Times New Roman"/>
          <w:b/>
          <w:color w:val="000000"/>
          <w:sz w:val="23"/>
          <w:szCs w:val="23"/>
        </w:rPr>
        <w:t>21 Regional Tourism</w:t>
      </w:r>
      <w:r w:rsidR="003176E5" w:rsidRPr="00F40D63">
        <w:rPr>
          <w:rFonts w:ascii="Times New Roman" w:eastAsia="Times New Roman" w:hAnsi="Times New Roman" w:cs="Times New Roman"/>
          <w:b/>
          <w:color w:val="000000"/>
          <w:sz w:val="23"/>
          <w:szCs w:val="23"/>
        </w:rPr>
        <w:t xml:space="preserve"> Council (RTC) Grant </w:t>
      </w:r>
      <w:r w:rsidR="005E5889" w:rsidRPr="00F40D63">
        <w:rPr>
          <w:rFonts w:ascii="Times New Roman" w:eastAsia="Times New Roman" w:hAnsi="Times New Roman" w:cs="Times New Roman"/>
          <w:b/>
          <w:color w:val="000000"/>
          <w:sz w:val="23"/>
          <w:szCs w:val="23"/>
        </w:rPr>
        <w:t xml:space="preserve">awards </w:t>
      </w:r>
      <w:r w:rsidR="003176E5" w:rsidRPr="00F40D63">
        <w:rPr>
          <w:rFonts w:ascii="Times New Roman" w:eastAsia="Times New Roman" w:hAnsi="Times New Roman" w:cs="Times New Roman"/>
          <w:b/>
          <w:color w:val="000000"/>
          <w:sz w:val="23"/>
          <w:szCs w:val="23"/>
        </w:rPr>
        <w:t xml:space="preserve">will be determined using the same formula as FY20 </w:t>
      </w:r>
      <w:r w:rsidRPr="00F40D63">
        <w:rPr>
          <w:rFonts w:ascii="Times New Roman" w:eastAsia="Times New Roman" w:hAnsi="Times New Roman" w:cs="Times New Roman"/>
          <w:b/>
          <w:color w:val="000000"/>
          <w:sz w:val="23"/>
          <w:szCs w:val="23"/>
        </w:rPr>
        <w:t xml:space="preserve">subject to appropriation. </w:t>
      </w:r>
    </w:p>
    <w:p w:rsidR="00385505" w:rsidRPr="00F40D63" w:rsidRDefault="00385505" w:rsidP="00385505">
      <w:pPr>
        <w:widowControl w:val="0"/>
        <w:jc w:val="both"/>
        <w:rPr>
          <w:rFonts w:ascii="Times New Roman" w:eastAsia="Times New Roman" w:hAnsi="Times New Roman" w:cs="Times New Roman"/>
          <w:i/>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5505" w:rsidRPr="00F40D63" w:rsidTr="00385505">
        <w:trPr>
          <w:trHeight w:val="432"/>
        </w:trPr>
        <w:tc>
          <w:tcPr>
            <w:tcW w:w="9242" w:type="dxa"/>
            <w:shd w:val="clear" w:color="auto" w:fill="auto"/>
          </w:tcPr>
          <w:p w:rsidR="00385505" w:rsidRPr="00F40D63" w:rsidRDefault="00E55E0D" w:rsidP="00F42878">
            <w:pPr>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t>Date:</w:t>
            </w:r>
          </w:p>
        </w:tc>
      </w:tr>
      <w:tr w:rsidR="00E55E0D" w:rsidRPr="00F40D63" w:rsidTr="00385505">
        <w:trPr>
          <w:trHeight w:val="432"/>
        </w:trPr>
        <w:tc>
          <w:tcPr>
            <w:tcW w:w="9242" w:type="dxa"/>
            <w:shd w:val="clear" w:color="auto" w:fill="auto"/>
          </w:tcPr>
          <w:p w:rsidR="00E55E0D" w:rsidRPr="00F40D63" w:rsidRDefault="00E55E0D" w:rsidP="00F42878">
            <w:pPr>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t>Organization Name:</w:t>
            </w:r>
          </w:p>
        </w:tc>
      </w:tr>
      <w:tr w:rsidR="00385505" w:rsidRPr="00F40D63" w:rsidTr="00385505">
        <w:trPr>
          <w:trHeight w:val="432"/>
        </w:trPr>
        <w:tc>
          <w:tcPr>
            <w:tcW w:w="9242" w:type="dxa"/>
            <w:shd w:val="clear" w:color="auto" w:fill="auto"/>
          </w:tcPr>
          <w:p w:rsidR="00385505" w:rsidRPr="00F40D63" w:rsidRDefault="00E55E0D" w:rsidP="00F42878">
            <w:pPr>
              <w:tabs>
                <w:tab w:val="left" w:pos="2048"/>
              </w:tabs>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t>FEI#:</w:t>
            </w:r>
            <w:r w:rsidR="00385505" w:rsidRPr="00F40D63">
              <w:rPr>
                <w:rFonts w:ascii="Times New Roman" w:eastAsia="Times New Roman" w:hAnsi="Times New Roman" w:cs="Times New Roman"/>
                <w:b/>
                <w:bCs/>
                <w:iCs/>
                <w:sz w:val="23"/>
                <w:szCs w:val="23"/>
              </w:rPr>
              <w:t xml:space="preserve"> </w:t>
            </w:r>
          </w:p>
        </w:tc>
      </w:tr>
      <w:tr w:rsidR="00385505" w:rsidRPr="00F40D63" w:rsidTr="00385505">
        <w:trPr>
          <w:trHeight w:val="432"/>
        </w:trPr>
        <w:tc>
          <w:tcPr>
            <w:tcW w:w="9242" w:type="dxa"/>
            <w:shd w:val="clear" w:color="auto" w:fill="auto"/>
          </w:tcPr>
          <w:p w:rsidR="00385505" w:rsidRPr="00F40D63" w:rsidRDefault="00385505" w:rsidP="00F42878">
            <w:pPr>
              <w:rPr>
                <w:rFonts w:ascii="Times New Roman" w:eastAsia="Times New Roman" w:hAnsi="Times New Roman" w:cs="Times New Roman"/>
                <w:b/>
                <w:bCs/>
                <w:iCs/>
                <w:sz w:val="23"/>
                <w:szCs w:val="23"/>
              </w:rPr>
            </w:pPr>
            <w:r w:rsidRPr="00F40D63">
              <w:rPr>
                <w:rFonts w:ascii="Times New Roman" w:eastAsia="Times New Roman" w:hAnsi="Times New Roman" w:cs="Times New Roman"/>
                <w:b/>
                <w:bCs/>
                <w:iCs/>
                <w:sz w:val="23"/>
                <w:szCs w:val="23"/>
              </w:rPr>
              <w:t>Primary Contact:</w:t>
            </w:r>
          </w:p>
        </w:tc>
      </w:tr>
      <w:tr w:rsidR="00385505" w:rsidRPr="00F40D63" w:rsidTr="00385505">
        <w:trPr>
          <w:trHeight w:val="432"/>
        </w:trPr>
        <w:tc>
          <w:tcPr>
            <w:tcW w:w="9242" w:type="dxa"/>
            <w:shd w:val="clear" w:color="auto" w:fill="auto"/>
          </w:tcPr>
          <w:p w:rsidR="00385505" w:rsidRPr="00F40D63" w:rsidRDefault="00385505" w:rsidP="00F42878">
            <w:pPr>
              <w:rPr>
                <w:rFonts w:ascii="Times New Roman" w:eastAsia="Times New Roman" w:hAnsi="Times New Roman" w:cs="Times New Roman"/>
                <w:b/>
                <w:bCs/>
                <w:iCs/>
                <w:sz w:val="23"/>
                <w:szCs w:val="23"/>
              </w:rPr>
            </w:pPr>
            <w:r w:rsidRPr="00F40D63">
              <w:rPr>
                <w:rFonts w:ascii="Times New Roman" w:eastAsia="Times New Roman" w:hAnsi="Times New Roman" w:cs="Times New Roman"/>
                <w:b/>
                <w:bCs/>
                <w:iCs/>
                <w:sz w:val="23"/>
                <w:szCs w:val="23"/>
              </w:rPr>
              <w:t>Email:</w:t>
            </w:r>
          </w:p>
        </w:tc>
      </w:tr>
      <w:tr w:rsidR="00385505" w:rsidRPr="00F40D63" w:rsidTr="00385505">
        <w:trPr>
          <w:trHeight w:val="432"/>
        </w:trPr>
        <w:tc>
          <w:tcPr>
            <w:tcW w:w="9242" w:type="dxa"/>
            <w:shd w:val="clear" w:color="auto" w:fill="auto"/>
          </w:tcPr>
          <w:p w:rsidR="00385505" w:rsidRPr="00F40D63" w:rsidRDefault="00385505" w:rsidP="00F42878">
            <w:pPr>
              <w:rPr>
                <w:rFonts w:ascii="Times New Roman" w:eastAsia="Times New Roman" w:hAnsi="Times New Roman" w:cs="Times New Roman"/>
                <w:b/>
                <w:bCs/>
                <w:iCs/>
                <w:sz w:val="23"/>
                <w:szCs w:val="23"/>
              </w:rPr>
            </w:pPr>
            <w:r w:rsidRPr="00F40D63">
              <w:rPr>
                <w:rFonts w:ascii="Times New Roman" w:eastAsia="Times New Roman" w:hAnsi="Times New Roman" w:cs="Times New Roman"/>
                <w:b/>
                <w:bCs/>
                <w:iCs/>
                <w:sz w:val="23"/>
                <w:szCs w:val="23"/>
              </w:rPr>
              <w:t xml:space="preserve">Phone Number: </w:t>
            </w:r>
          </w:p>
        </w:tc>
      </w:tr>
      <w:tr w:rsidR="00385505" w:rsidRPr="00F40D63" w:rsidTr="00385505">
        <w:trPr>
          <w:trHeight w:val="432"/>
        </w:trPr>
        <w:tc>
          <w:tcPr>
            <w:tcW w:w="9242" w:type="dxa"/>
            <w:shd w:val="clear" w:color="auto" w:fill="auto"/>
          </w:tcPr>
          <w:p w:rsidR="00385505" w:rsidRPr="00F40D63" w:rsidRDefault="00385505" w:rsidP="00F42878">
            <w:pPr>
              <w:rPr>
                <w:rFonts w:ascii="Times New Roman" w:eastAsia="Times New Roman" w:hAnsi="Times New Roman" w:cs="Times New Roman"/>
                <w:b/>
                <w:bCs/>
                <w:iCs/>
                <w:sz w:val="23"/>
                <w:szCs w:val="23"/>
              </w:rPr>
            </w:pPr>
            <w:r w:rsidRPr="00F40D63">
              <w:rPr>
                <w:rFonts w:ascii="Times New Roman" w:eastAsia="Times New Roman" w:hAnsi="Times New Roman" w:cs="Times New Roman"/>
                <w:b/>
                <w:bCs/>
                <w:iCs/>
                <w:sz w:val="23"/>
                <w:szCs w:val="23"/>
              </w:rPr>
              <w:t>Address:</w:t>
            </w:r>
          </w:p>
        </w:tc>
      </w:tr>
      <w:tr w:rsidR="00385505" w:rsidRPr="00F40D63" w:rsidTr="00385505">
        <w:trPr>
          <w:trHeight w:val="432"/>
        </w:trPr>
        <w:tc>
          <w:tcPr>
            <w:tcW w:w="9242" w:type="dxa"/>
            <w:shd w:val="clear" w:color="auto" w:fill="auto"/>
          </w:tcPr>
          <w:p w:rsidR="00385505" w:rsidRPr="00F40D63" w:rsidRDefault="00385505" w:rsidP="00F42878">
            <w:pPr>
              <w:rPr>
                <w:rFonts w:ascii="Times New Roman" w:eastAsia="Times New Roman" w:hAnsi="Times New Roman" w:cs="Times New Roman"/>
                <w:b/>
                <w:bCs/>
                <w:iCs/>
                <w:sz w:val="23"/>
                <w:szCs w:val="23"/>
              </w:rPr>
            </w:pPr>
            <w:r w:rsidRPr="00F40D63">
              <w:rPr>
                <w:rFonts w:ascii="Times New Roman" w:eastAsia="Times New Roman" w:hAnsi="Times New Roman" w:cs="Times New Roman"/>
                <w:b/>
                <w:bCs/>
                <w:iCs/>
                <w:sz w:val="23"/>
                <w:szCs w:val="23"/>
              </w:rPr>
              <w:t xml:space="preserve">City: </w:t>
            </w:r>
          </w:p>
        </w:tc>
      </w:tr>
      <w:tr w:rsidR="00385505" w:rsidRPr="00F40D63" w:rsidTr="00385505">
        <w:trPr>
          <w:trHeight w:val="432"/>
        </w:trPr>
        <w:tc>
          <w:tcPr>
            <w:tcW w:w="9242" w:type="dxa"/>
            <w:shd w:val="clear" w:color="auto" w:fill="auto"/>
          </w:tcPr>
          <w:p w:rsidR="00385505" w:rsidRPr="00F40D63" w:rsidRDefault="00385505" w:rsidP="00F42878">
            <w:pPr>
              <w:rPr>
                <w:rFonts w:ascii="Times New Roman" w:eastAsia="Times New Roman" w:hAnsi="Times New Roman" w:cs="Times New Roman"/>
                <w:b/>
                <w:bCs/>
                <w:iCs/>
                <w:sz w:val="23"/>
                <w:szCs w:val="23"/>
              </w:rPr>
            </w:pPr>
            <w:r w:rsidRPr="00F40D63">
              <w:rPr>
                <w:rFonts w:ascii="Times New Roman" w:eastAsia="Times New Roman" w:hAnsi="Times New Roman" w:cs="Times New Roman"/>
                <w:b/>
                <w:bCs/>
                <w:iCs/>
                <w:sz w:val="23"/>
                <w:szCs w:val="23"/>
              </w:rPr>
              <w:t>Zip:</w:t>
            </w:r>
          </w:p>
        </w:tc>
      </w:tr>
    </w:tbl>
    <w:p w:rsidR="00385505" w:rsidRDefault="00385505" w:rsidP="00D423ED">
      <w:pPr>
        <w:spacing w:after="0"/>
        <w:jc w:val="center"/>
        <w:rPr>
          <w:rFonts w:ascii="Candara" w:hAnsi="Candara"/>
          <w:b/>
          <w:caps/>
          <w:spacing w:val="20"/>
          <w:sz w:val="32"/>
          <w:szCs w:val="32"/>
        </w:rPr>
      </w:pPr>
    </w:p>
    <w:p w:rsidR="007E107B" w:rsidRPr="007E107B" w:rsidRDefault="007E107B" w:rsidP="0047403B">
      <w:pPr>
        <w:rPr>
          <w:rFonts w:ascii="Times New Roman" w:hAnsi="Times New Roman" w:cs="Times New Roman"/>
          <w:sz w:val="24"/>
          <w:szCs w:val="24"/>
        </w:rPr>
        <w:sectPr w:rsidR="007E107B" w:rsidRPr="007E107B" w:rsidSect="00454172">
          <w:headerReference w:type="default" r:id="rId9"/>
          <w:type w:val="continuous"/>
          <w:pgSz w:w="12240" w:h="15840"/>
          <w:pgMar w:top="1440" w:right="1440" w:bottom="1440" w:left="1440" w:header="450" w:footer="720" w:gutter="0"/>
          <w:pgNumType w:start="2"/>
          <w:cols w:space="720"/>
          <w:titlePg/>
          <w:docGrid w:linePitch="360"/>
        </w:sectPr>
      </w:pPr>
    </w:p>
    <w:p w:rsidR="0047403B" w:rsidRPr="00F40D63" w:rsidRDefault="0047403B" w:rsidP="0047403B">
      <w:pPr>
        <w:rPr>
          <w:rFonts w:ascii="Times New Roman" w:hAnsi="Times New Roman" w:cs="Times New Roman"/>
          <w:b/>
          <w:sz w:val="23"/>
          <w:szCs w:val="23"/>
        </w:rPr>
      </w:pPr>
      <w:r w:rsidRPr="00F40D63">
        <w:rPr>
          <w:rFonts w:ascii="Times New Roman" w:hAnsi="Times New Roman" w:cs="Times New Roman"/>
          <w:b/>
          <w:sz w:val="23"/>
          <w:szCs w:val="23"/>
        </w:rPr>
        <w:lastRenderedPageBreak/>
        <w:t>APPLICATION OVERVIEW</w:t>
      </w:r>
    </w:p>
    <w:p w:rsidR="00F40D63" w:rsidRPr="00F40D63" w:rsidRDefault="00F40D63" w:rsidP="001055AB">
      <w:pPr>
        <w:pStyle w:val="NormalWeb"/>
        <w:shd w:val="clear" w:color="auto" w:fill="FFFFFF"/>
        <w:jc w:val="both"/>
        <w:rPr>
          <w:sz w:val="23"/>
          <w:szCs w:val="23"/>
        </w:rPr>
      </w:pPr>
      <w:r w:rsidRPr="00F40D63">
        <w:rPr>
          <w:color w:val="000000"/>
          <w:sz w:val="23"/>
          <w:szCs w:val="23"/>
        </w:rPr>
        <w:t>The Massachusetts Office of Travel and Tourism understands that the COVID-19 worldwide pandemic is causing severe disruptions to many Massachusetts businesses, especially those that rely on tourist visitation.  We also realize that RTC’s may need additional flexibility in how they spend grant funding in order to most effectively support the tourism industry under these unprecedented circumstances. </w:t>
      </w:r>
    </w:p>
    <w:p w:rsidR="00F40D63" w:rsidRPr="00F40D63" w:rsidRDefault="00F40D63" w:rsidP="001055AB">
      <w:pPr>
        <w:pStyle w:val="NormalWeb"/>
        <w:shd w:val="clear" w:color="auto" w:fill="FFFFFF"/>
        <w:jc w:val="both"/>
        <w:rPr>
          <w:sz w:val="23"/>
          <w:szCs w:val="23"/>
        </w:rPr>
      </w:pPr>
      <w:r w:rsidRPr="00F40D63">
        <w:rPr>
          <w:color w:val="323130"/>
          <w:sz w:val="23"/>
          <w:szCs w:val="23"/>
        </w:rPr>
        <w:t> </w:t>
      </w:r>
    </w:p>
    <w:p w:rsidR="00F40D63" w:rsidRPr="00F40D63" w:rsidRDefault="00F40D63" w:rsidP="001055AB">
      <w:pPr>
        <w:pStyle w:val="NormalWeb"/>
        <w:shd w:val="clear" w:color="auto" w:fill="FFFFFF"/>
        <w:jc w:val="both"/>
        <w:rPr>
          <w:color w:val="000000"/>
          <w:sz w:val="23"/>
          <w:szCs w:val="23"/>
        </w:rPr>
      </w:pPr>
      <w:r w:rsidRPr="00F40D63">
        <w:rPr>
          <w:color w:val="000000"/>
          <w:sz w:val="23"/>
          <w:szCs w:val="23"/>
        </w:rPr>
        <w:t xml:space="preserve">In order to make the FY21 grant application process as seamless as possible given the challenges ahead, the </w:t>
      </w:r>
      <w:r w:rsidRPr="00FF54A5">
        <w:rPr>
          <w:color w:val="000000"/>
          <w:sz w:val="23"/>
          <w:szCs w:val="23"/>
          <w:u w:val="single"/>
        </w:rPr>
        <w:t>amount of the FY21 grant will be based on the same percentage as last year’s FY20 grant dependent on the funds available</w:t>
      </w:r>
      <w:r w:rsidRPr="00F40D63">
        <w:rPr>
          <w:color w:val="000000"/>
          <w:sz w:val="23"/>
          <w:szCs w:val="23"/>
        </w:rPr>
        <w:t xml:space="preserve">. We ask that you include projected matching funds with private sector investment and a recovery plan based on the information available to date. Once the FY21 budget has been approved, we will work diligently to get funding to the RTC’s as soon as possible in August 2020. We realize that you will need to adjust your plans based on how the crisis unfolds and want to provide the flexibility for you to meet this challenge. </w:t>
      </w:r>
    </w:p>
    <w:p w:rsidR="00F40D63" w:rsidRPr="00F40D63" w:rsidRDefault="00F40D63" w:rsidP="001055AB">
      <w:pPr>
        <w:pStyle w:val="NormalWeb"/>
        <w:shd w:val="clear" w:color="auto" w:fill="FFFFFF"/>
        <w:jc w:val="both"/>
        <w:rPr>
          <w:color w:val="000000"/>
          <w:sz w:val="23"/>
          <w:szCs w:val="23"/>
        </w:rPr>
      </w:pPr>
    </w:p>
    <w:p w:rsidR="00F40D63" w:rsidRPr="00F40D63" w:rsidRDefault="00F40D63" w:rsidP="001055AB">
      <w:pPr>
        <w:pStyle w:val="NormalWeb"/>
        <w:shd w:val="clear" w:color="auto" w:fill="FFFFFF"/>
        <w:jc w:val="both"/>
        <w:rPr>
          <w:sz w:val="23"/>
          <w:szCs w:val="23"/>
        </w:rPr>
      </w:pPr>
      <w:r w:rsidRPr="00F40D63">
        <w:rPr>
          <w:color w:val="000000"/>
          <w:sz w:val="23"/>
          <w:szCs w:val="23"/>
        </w:rPr>
        <w:t>To that end, please note that MOTT will waive FY20 and FY21 contract requirements that limit spending on salaries, provided that each RTC that exceeds the contract caps in these categories will provide an accounting of expenditures within 30 days after the end of the fiscal year.</w:t>
      </w:r>
    </w:p>
    <w:p w:rsidR="00F40D63" w:rsidRPr="00F40D63" w:rsidRDefault="00F40D63" w:rsidP="001055AB">
      <w:pPr>
        <w:pStyle w:val="NormalWeb"/>
        <w:shd w:val="clear" w:color="auto" w:fill="FFFFFF"/>
        <w:jc w:val="both"/>
        <w:rPr>
          <w:sz w:val="23"/>
          <w:szCs w:val="23"/>
        </w:rPr>
      </w:pPr>
      <w:r w:rsidRPr="00F40D63">
        <w:rPr>
          <w:color w:val="000000"/>
          <w:sz w:val="23"/>
          <w:szCs w:val="23"/>
        </w:rPr>
        <w:t> </w:t>
      </w:r>
    </w:p>
    <w:p w:rsidR="00982859" w:rsidRDefault="00982859" w:rsidP="001055AB">
      <w:pPr>
        <w:pStyle w:val="NormalWeb"/>
        <w:shd w:val="clear" w:color="auto" w:fill="FFFFFF"/>
        <w:jc w:val="both"/>
        <w:rPr>
          <w:b/>
          <w:sz w:val="23"/>
          <w:szCs w:val="23"/>
        </w:rPr>
      </w:pPr>
      <w:r>
        <w:rPr>
          <w:b/>
          <w:sz w:val="23"/>
          <w:szCs w:val="23"/>
        </w:rPr>
        <w:t>MATCHING FUNDS</w:t>
      </w:r>
      <w:r w:rsidR="0047403B" w:rsidRPr="00F40D63">
        <w:rPr>
          <w:b/>
          <w:sz w:val="23"/>
          <w:szCs w:val="23"/>
        </w:rPr>
        <w:t xml:space="preserve"> REQUIREMENTS</w:t>
      </w:r>
      <w:r w:rsidR="00FF54A5">
        <w:rPr>
          <w:b/>
          <w:sz w:val="23"/>
          <w:szCs w:val="23"/>
        </w:rPr>
        <w:t xml:space="preserve"> </w:t>
      </w:r>
    </w:p>
    <w:p w:rsidR="00982859" w:rsidRDefault="00982859" w:rsidP="001055AB">
      <w:pPr>
        <w:pStyle w:val="NormalWeb"/>
        <w:shd w:val="clear" w:color="auto" w:fill="FFFFFF"/>
        <w:jc w:val="both"/>
        <w:rPr>
          <w:b/>
          <w:sz w:val="23"/>
          <w:szCs w:val="23"/>
        </w:rPr>
      </w:pPr>
    </w:p>
    <w:p w:rsidR="00EF41DC" w:rsidRPr="001055AB" w:rsidRDefault="00E55E0D" w:rsidP="00CB5B7F">
      <w:pPr>
        <w:pStyle w:val="NormalWeb"/>
        <w:shd w:val="clear" w:color="auto" w:fill="FFFFFF"/>
        <w:jc w:val="both"/>
        <w:rPr>
          <w:sz w:val="23"/>
          <w:szCs w:val="23"/>
        </w:rPr>
      </w:pPr>
      <w:r w:rsidRPr="00F40D63">
        <w:rPr>
          <w:color w:val="000000"/>
          <w:sz w:val="23"/>
          <w:szCs w:val="23"/>
        </w:rPr>
        <w:t>MOTT is aware that RTCs may not be able to raise the required matching funds from business partners that have been impacted by COVID-19 for FY20 as well as FY21. RTCs should continue diligent efforts to secure matching funds and MOTT will evaluate potential waiver of this requirement on a case-by-case basis, once we know more about duration and the financial impact of the pandemic. </w:t>
      </w:r>
      <w:r>
        <w:rPr>
          <w:color w:val="000000"/>
          <w:sz w:val="23"/>
          <w:szCs w:val="23"/>
        </w:rPr>
        <w:br/>
      </w:r>
      <w:r w:rsidR="008820C6">
        <w:rPr>
          <w:sz w:val="23"/>
          <w:szCs w:val="23"/>
        </w:rPr>
        <w:t>T</w:t>
      </w:r>
      <w:r w:rsidR="00FD12C7" w:rsidRPr="00F40D63">
        <w:rPr>
          <w:sz w:val="23"/>
          <w:szCs w:val="23"/>
        </w:rPr>
        <w:t xml:space="preserve">he applicant is required to report </w:t>
      </w:r>
      <w:r>
        <w:rPr>
          <w:sz w:val="23"/>
          <w:szCs w:val="23"/>
        </w:rPr>
        <w:t xml:space="preserve">the </w:t>
      </w:r>
      <w:r w:rsidR="00FD12C7" w:rsidRPr="00F40D63">
        <w:rPr>
          <w:sz w:val="23"/>
          <w:szCs w:val="23"/>
        </w:rPr>
        <w:t>amount of nongovernmental (i.e. private) funds held by,</w:t>
      </w:r>
      <w:r w:rsidR="001055AB">
        <w:rPr>
          <w:sz w:val="23"/>
          <w:szCs w:val="23"/>
        </w:rPr>
        <w:t xml:space="preserve"> </w:t>
      </w:r>
      <w:r w:rsidR="00FD12C7" w:rsidRPr="00F40D63">
        <w:rPr>
          <w:sz w:val="23"/>
          <w:szCs w:val="23"/>
        </w:rPr>
        <w:t xml:space="preserve">committed, or subscribed to the applicant for application to the proposals herein described and the amount of the grant for which application is made. The maximum received by the applicant </w:t>
      </w:r>
      <w:r>
        <w:rPr>
          <w:sz w:val="23"/>
          <w:szCs w:val="23"/>
        </w:rPr>
        <w:t>is to</w:t>
      </w:r>
      <w:r w:rsidR="00FD12C7" w:rsidRPr="00F40D63">
        <w:rPr>
          <w:sz w:val="23"/>
          <w:szCs w:val="23"/>
        </w:rPr>
        <w:t xml:space="preserve"> be no greater than the amount received from non-governmental sources.</w:t>
      </w:r>
      <w:r w:rsidR="0071760E" w:rsidRPr="00F40D63">
        <w:rPr>
          <w:sz w:val="23"/>
          <w:szCs w:val="23"/>
        </w:rPr>
        <w:t xml:space="preserve"> </w:t>
      </w:r>
      <w:r w:rsidR="00982859">
        <w:rPr>
          <w:sz w:val="23"/>
          <w:szCs w:val="23"/>
        </w:rPr>
        <w:t>Please p</w:t>
      </w:r>
      <w:r w:rsidR="00152128" w:rsidRPr="001055AB">
        <w:rPr>
          <w:rFonts w:eastAsia="Calibri"/>
          <w:sz w:val="23"/>
          <w:szCs w:val="23"/>
        </w:rPr>
        <w:t xml:space="preserve">rovide a report on </w:t>
      </w:r>
      <w:r w:rsidR="001055AB">
        <w:rPr>
          <w:rFonts w:eastAsia="Calibri"/>
          <w:sz w:val="23"/>
          <w:szCs w:val="23"/>
        </w:rPr>
        <w:t xml:space="preserve">current </w:t>
      </w:r>
      <w:r w:rsidR="00152128" w:rsidRPr="001055AB">
        <w:rPr>
          <w:rFonts w:eastAsia="Calibri"/>
          <w:sz w:val="23"/>
          <w:szCs w:val="23"/>
        </w:rPr>
        <w:t>FY</w:t>
      </w:r>
      <w:r w:rsidR="00822C9B" w:rsidRPr="001055AB">
        <w:rPr>
          <w:rFonts w:eastAsia="Calibri"/>
          <w:sz w:val="23"/>
          <w:szCs w:val="23"/>
        </w:rPr>
        <w:t>20</w:t>
      </w:r>
      <w:r w:rsidR="00FF54A5" w:rsidRPr="001055AB">
        <w:rPr>
          <w:rFonts w:eastAsia="Calibri"/>
          <w:sz w:val="23"/>
          <w:szCs w:val="23"/>
        </w:rPr>
        <w:t xml:space="preserve"> matching funds</w:t>
      </w:r>
      <w:r w:rsidR="001055AB">
        <w:rPr>
          <w:rFonts w:eastAsia="Calibri"/>
          <w:sz w:val="23"/>
          <w:szCs w:val="23"/>
        </w:rPr>
        <w:t xml:space="preserve"> as well as </w:t>
      </w:r>
      <w:r w:rsidR="001055AB" w:rsidRPr="001055AB">
        <w:rPr>
          <w:rFonts w:eastAsia="Calibri"/>
          <w:sz w:val="23"/>
          <w:szCs w:val="23"/>
        </w:rPr>
        <w:t xml:space="preserve">a </w:t>
      </w:r>
      <w:r w:rsidR="005E5889" w:rsidRPr="001055AB">
        <w:rPr>
          <w:rFonts w:eastAsia="Calibri"/>
          <w:sz w:val="23"/>
          <w:szCs w:val="23"/>
        </w:rPr>
        <w:t xml:space="preserve">proposed </w:t>
      </w:r>
      <w:r w:rsidR="00FF54A5" w:rsidRPr="001055AB">
        <w:rPr>
          <w:rFonts w:eastAsia="Calibri"/>
          <w:sz w:val="23"/>
          <w:szCs w:val="23"/>
        </w:rPr>
        <w:t xml:space="preserve">FY21 matching funds </w:t>
      </w:r>
      <w:r w:rsidR="001055AB">
        <w:rPr>
          <w:rFonts w:eastAsia="Calibri"/>
          <w:sz w:val="23"/>
          <w:szCs w:val="23"/>
        </w:rPr>
        <w:t>report</w:t>
      </w:r>
      <w:r w:rsidR="004219B5" w:rsidRPr="001055AB">
        <w:rPr>
          <w:rFonts w:eastAsia="Calibri"/>
          <w:sz w:val="23"/>
          <w:szCs w:val="23"/>
        </w:rPr>
        <w:t xml:space="preserve">. </w:t>
      </w:r>
    </w:p>
    <w:p w:rsidR="001055AB" w:rsidRDefault="001055AB" w:rsidP="001055AB">
      <w:pPr>
        <w:spacing w:after="0"/>
        <w:rPr>
          <w:rFonts w:ascii="Times New Roman" w:hAnsi="Times New Roman" w:cs="Times New Roman"/>
          <w:b/>
          <w:sz w:val="23"/>
          <w:szCs w:val="23"/>
        </w:rPr>
      </w:pPr>
    </w:p>
    <w:p w:rsidR="00982859" w:rsidRDefault="00662CCD" w:rsidP="001055AB">
      <w:pPr>
        <w:spacing w:after="0"/>
        <w:rPr>
          <w:rFonts w:ascii="Times New Roman" w:hAnsi="Times New Roman" w:cs="Times New Roman"/>
          <w:b/>
          <w:sz w:val="23"/>
          <w:szCs w:val="23"/>
        </w:rPr>
      </w:pPr>
      <w:r w:rsidRPr="001055AB">
        <w:rPr>
          <w:rFonts w:ascii="Times New Roman" w:hAnsi="Times New Roman" w:cs="Times New Roman"/>
          <w:b/>
          <w:sz w:val="23"/>
          <w:szCs w:val="23"/>
        </w:rPr>
        <w:t xml:space="preserve">RECOVERY </w:t>
      </w:r>
      <w:r w:rsidR="00FA0909" w:rsidRPr="001055AB">
        <w:rPr>
          <w:rFonts w:ascii="Times New Roman" w:hAnsi="Times New Roman" w:cs="Times New Roman"/>
          <w:b/>
          <w:sz w:val="23"/>
          <w:szCs w:val="23"/>
        </w:rPr>
        <w:t>PLAN</w:t>
      </w:r>
    </w:p>
    <w:p w:rsidR="00982859" w:rsidRDefault="00982859" w:rsidP="001055AB">
      <w:pPr>
        <w:spacing w:after="0"/>
        <w:rPr>
          <w:rFonts w:ascii="Times New Roman" w:hAnsi="Times New Roman" w:cs="Times New Roman"/>
          <w:b/>
          <w:sz w:val="23"/>
          <w:szCs w:val="23"/>
        </w:rPr>
      </w:pPr>
    </w:p>
    <w:p w:rsidR="001055AB" w:rsidRDefault="00152128" w:rsidP="00CB5B7F">
      <w:pPr>
        <w:spacing w:after="0"/>
        <w:jc w:val="both"/>
        <w:rPr>
          <w:rFonts w:ascii="Times New Roman" w:hAnsi="Times New Roman" w:cs="Times New Roman"/>
          <w:sz w:val="23"/>
          <w:szCs w:val="23"/>
        </w:rPr>
      </w:pPr>
      <w:r w:rsidRPr="001055AB">
        <w:rPr>
          <w:rFonts w:ascii="Times New Roman" w:hAnsi="Times New Roman" w:cs="Times New Roman"/>
          <w:sz w:val="23"/>
          <w:szCs w:val="23"/>
        </w:rPr>
        <w:t xml:space="preserve">Describe your </w:t>
      </w:r>
      <w:r w:rsidR="00EF41DC" w:rsidRPr="001055AB">
        <w:rPr>
          <w:rFonts w:ascii="Times New Roman" w:hAnsi="Times New Roman" w:cs="Times New Roman"/>
          <w:sz w:val="23"/>
          <w:szCs w:val="23"/>
        </w:rPr>
        <w:t xml:space="preserve">FY21 </w:t>
      </w:r>
      <w:r w:rsidR="00662CCD" w:rsidRPr="001055AB">
        <w:rPr>
          <w:rFonts w:ascii="Times New Roman" w:hAnsi="Times New Roman" w:cs="Times New Roman"/>
          <w:sz w:val="23"/>
          <w:szCs w:val="23"/>
        </w:rPr>
        <w:t>recovery</w:t>
      </w:r>
      <w:r w:rsidR="00D024E8" w:rsidRPr="001055AB">
        <w:rPr>
          <w:rFonts w:ascii="Times New Roman" w:hAnsi="Times New Roman" w:cs="Times New Roman"/>
          <w:sz w:val="23"/>
          <w:szCs w:val="23"/>
        </w:rPr>
        <w:t xml:space="preserve"> plan</w:t>
      </w:r>
      <w:r w:rsidR="0071760E" w:rsidRPr="001055AB">
        <w:rPr>
          <w:rFonts w:ascii="Times New Roman" w:hAnsi="Times New Roman" w:cs="Times New Roman"/>
          <w:sz w:val="23"/>
          <w:szCs w:val="23"/>
        </w:rPr>
        <w:t xml:space="preserve"> and timeline based on the information available</w:t>
      </w:r>
      <w:r w:rsidR="00EF41DC" w:rsidRPr="001055AB">
        <w:rPr>
          <w:rFonts w:ascii="Times New Roman" w:hAnsi="Times New Roman" w:cs="Times New Roman"/>
          <w:sz w:val="23"/>
          <w:szCs w:val="23"/>
        </w:rPr>
        <w:t>, ke</w:t>
      </w:r>
      <w:r w:rsidR="000543A5" w:rsidRPr="001055AB">
        <w:rPr>
          <w:rFonts w:ascii="Times New Roman" w:hAnsi="Times New Roman" w:cs="Times New Roman"/>
          <w:sz w:val="23"/>
          <w:szCs w:val="23"/>
        </w:rPr>
        <w:t>eping</w:t>
      </w:r>
      <w:r w:rsidR="00D024E8" w:rsidRPr="001055AB">
        <w:rPr>
          <w:rFonts w:ascii="Times New Roman" w:hAnsi="Times New Roman" w:cs="Times New Roman"/>
          <w:sz w:val="23"/>
          <w:szCs w:val="23"/>
        </w:rPr>
        <w:t xml:space="preserve"> </w:t>
      </w:r>
      <w:r w:rsidR="000543A5" w:rsidRPr="001055AB">
        <w:rPr>
          <w:rFonts w:ascii="Times New Roman" w:hAnsi="Times New Roman" w:cs="Times New Roman"/>
          <w:sz w:val="23"/>
          <w:szCs w:val="23"/>
        </w:rPr>
        <w:t xml:space="preserve">all </w:t>
      </w:r>
      <w:r w:rsidR="00E55E0D">
        <w:rPr>
          <w:rFonts w:ascii="Times New Roman" w:hAnsi="Times New Roman" w:cs="Times New Roman"/>
          <w:sz w:val="23"/>
          <w:szCs w:val="23"/>
        </w:rPr>
        <w:t>responses clear and concise</w:t>
      </w:r>
      <w:r w:rsidR="00EE6877">
        <w:rPr>
          <w:rFonts w:ascii="Times New Roman" w:hAnsi="Times New Roman" w:cs="Times New Roman"/>
          <w:sz w:val="23"/>
          <w:szCs w:val="23"/>
        </w:rPr>
        <w:t xml:space="preserve"> (2-3 pages)</w:t>
      </w:r>
      <w:r w:rsidR="00E55E0D">
        <w:rPr>
          <w:rFonts w:ascii="Times New Roman" w:hAnsi="Times New Roman" w:cs="Times New Roman"/>
          <w:sz w:val="23"/>
          <w:szCs w:val="23"/>
        </w:rPr>
        <w:t>.</w:t>
      </w:r>
      <w:r w:rsidR="007C025F">
        <w:rPr>
          <w:rFonts w:ascii="Times New Roman" w:hAnsi="Times New Roman" w:cs="Times New Roman"/>
          <w:sz w:val="23"/>
          <w:szCs w:val="23"/>
        </w:rPr>
        <w:t xml:space="preserve"> </w:t>
      </w:r>
      <w:r w:rsidR="00CB5B7F">
        <w:rPr>
          <w:rFonts w:ascii="Times New Roman" w:hAnsi="Times New Roman" w:cs="Times New Roman"/>
          <w:sz w:val="23"/>
          <w:szCs w:val="23"/>
        </w:rPr>
        <w:t>I</w:t>
      </w:r>
      <w:r w:rsidR="00E55E0D">
        <w:rPr>
          <w:rFonts w:ascii="Times New Roman" w:hAnsi="Times New Roman" w:cs="Times New Roman"/>
          <w:sz w:val="23"/>
          <w:szCs w:val="23"/>
        </w:rPr>
        <w:t>nclude a short narrative on the overall impact of the COVID-19 crisis in your tourism region and what steps will be taken for recovery. I</w:t>
      </w:r>
      <w:r w:rsidR="007C025F">
        <w:rPr>
          <w:rFonts w:ascii="Times New Roman" w:hAnsi="Times New Roman" w:cs="Times New Roman"/>
          <w:sz w:val="23"/>
          <w:szCs w:val="23"/>
        </w:rPr>
        <w:t xml:space="preserve">dentify your </w:t>
      </w:r>
      <w:r w:rsidRPr="001055AB">
        <w:rPr>
          <w:rFonts w:ascii="Times New Roman" w:hAnsi="Times New Roman" w:cs="Times New Roman"/>
          <w:sz w:val="23"/>
          <w:szCs w:val="23"/>
        </w:rPr>
        <w:t>target markets for</w:t>
      </w:r>
      <w:r w:rsidR="00EF41DC" w:rsidRPr="001055AB">
        <w:rPr>
          <w:rFonts w:ascii="Times New Roman" w:hAnsi="Times New Roman" w:cs="Times New Roman"/>
          <w:sz w:val="23"/>
          <w:szCs w:val="23"/>
        </w:rPr>
        <w:t xml:space="preserve"> FY</w:t>
      </w:r>
      <w:r w:rsidR="00662CCD" w:rsidRPr="001055AB">
        <w:rPr>
          <w:rFonts w:ascii="Times New Roman" w:hAnsi="Times New Roman" w:cs="Times New Roman"/>
          <w:sz w:val="23"/>
          <w:szCs w:val="23"/>
        </w:rPr>
        <w:t>21</w:t>
      </w:r>
      <w:r w:rsidR="00FF54A5" w:rsidRPr="001055AB">
        <w:rPr>
          <w:rFonts w:ascii="Times New Roman" w:hAnsi="Times New Roman" w:cs="Times New Roman"/>
          <w:sz w:val="23"/>
          <w:szCs w:val="23"/>
        </w:rPr>
        <w:t xml:space="preserve"> </w:t>
      </w:r>
      <w:r w:rsidR="007560E6" w:rsidRPr="001055AB">
        <w:rPr>
          <w:rFonts w:ascii="Times New Roman" w:hAnsi="Times New Roman" w:cs="Times New Roman"/>
          <w:sz w:val="23"/>
          <w:szCs w:val="23"/>
        </w:rPr>
        <w:t>provid</w:t>
      </w:r>
      <w:r w:rsidR="00FF54A5" w:rsidRPr="001055AB">
        <w:rPr>
          <w:rFonts w:ascii="Times New Roman" w:hAnsi="Times New Roman" w:cs="Times New Roman"/>
          <w:sz w:val="23"/>
          <w:szCs w:val="23"/>
        </w:rPr>
        <w:t>ing</w:t>
      </w:r>
      <w:r w:rsidR="007560E6" w:rsidRPr="001055AB">
        <w:rPr>
          <w:rFonts w:ascii="Times New Roman" w:hAnsi="Times New Roman" w:cs="Times New Roman"/>
          <w:sz w:val="23"/>
          <w:szCs w:val="23"/>
        </w:rPr>
        <w:t xml:space="preserve"> a description that includes </w:t>
      </w:r>
      <w:r w:rsidR="00FA0909" w:rsidRPr="001055AB">
        <w:rPr>
          <w:rFonts w:ascii="Times New Roman" w:hAnsi="Times New Roman" w:cs="Times New Roman"/>
          <w:sz w:val="23"/>
          <w:szCs w:val="23"/>
        </w:rPr>
        <w:t xml:space="preserve">spending habits and other </w:t>
      </w:r>
      <w:r w:rsidR="007560E6" w:rsidRPr="001055AB">
        <w:rPr>
          <w:rFonts w:ascii="Times New Roman" w:hAnsi="Times New Roman" w:cs="Times New Roman"/>
          <w:sz w:val="23"/>
          <w:szCs w:val="23"/>
        </w:rPr>
        <w:t>demographic details u</w:t>
      </w:r>
      <w:r w:rsidR="007C025F">
        <w:rPr>
          <w:rFonts w:ascii="Times New Roman" w:hAnsi="Times New Roman" w:cs="Times New Roman"/>
          <w:sz w:val="23"/>
          <w:szCs w:val="23"/>
        </w:rPr>
        <w:t xml:space="preserve">sed to shape your </w:t>
      </w:r>
      <w:r w:rsidR="00E55E0D">
        <w:rPr>
          <w:rFonts w:ascii="Times New Roman" w:hAnsi="Times New Roman" w:cs="Times New Roman"/>
          <w:sz w:val="23"/>
          <w:szCs w:val="23"/>
        </w:rPr>
        <w:t>decisions</w:t>
      </w:r>
      <w:r w:rsidR="00EE6877">
        <w:rPr>
          <w:rFonts w:ascii="Times New Roman" w:hAnsi="Times New Roman" w:cs="Times New Roman"/>
          <w:sz w:val="23"/>
          <w:szCs w:val="23"/>
        </w:rPr>
        <w:t>, marketing ideas, a</w:t>
      </w:r>
      <w:r w:rsidR="00E55E0D">
        <w:rPr>
          <w:rFonts w:ascii="Times New Roman" w:hAnsi="Times New Roman" w:cs="Times New Roman"/>
          <w:sz w:val="23"/>
          <w:szCs w:val="23"/>
        </w:rPr>
        <w:t xml:space="preserve">nd include a proposed budget. </w:t>
      </w:r>
    </w:p>
    <w:p w:rsidR="00982859" w:rsidRDefault="00982859" w:rsidP="001055AB">
      <w:pPr>
        <w:spacing w:after="0"/>
        <w:rPr>
          <w:rFonts w:ascii="Times New Roman" w:hAnsi="Times New Roman" w:cs="Times New Roman"/>
          <w:sz w:val="23"/>
          <w:szCs w:val="23"/>
        </w:rPr>
      </w:pPr>
    </w:p>
    <w:p w:rsidR="001055AB" w:rsidRDefault="001055AB" w:rsidP="0071760E">
      <w:pPr>
        <w:spacing w:after="0"/>
        <w:rPr>
          <w:rFonts w:ascii="Times New Roman" w:hAnsi="Times New Roman" w:cs="Times New Roman"/>
          <w:b/>
          <w:sz w:val="23"/>
          <w:szCs w:val="23"/>
        </w:rPr>
      </w:pPr>
    </w:p>
    <w:p w:rsidR="0071760E" w:rsidRPr="00F40D63" w:rsidRDefault="00FF54A5" w:rsidP="0098285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3"/>
          <w:szCs w:val="23"/>
        </w:rPr>
      </w:pPr>
      <w:r w:rsidRPr="00F40D63">
        <w:rPr>
          <w:rFonts w:ascii="Times New Roman" w:hAnsi="Times New Roman" w:cs="Times New Roman"/>
          <w:b/>
          <w:sz w:val="23"/>
          <w:szCs w:val="23"/>
        </w:rPr>
        <w:t>APPL</w:t>
      </w:r>
      <w:r>
        <w:rPr>
          <w:rFonts w:ascii="Times New Roman" w:hAnsi="Times New Roman" w:cs="Times New Roman"/>
          <w:b/>
          <w:sz w:val="23"/>
          <w:szCs w:val="23"/>
        </w:rPr>
        <w:t xml:space="preserve">ICATION DEADLINE: </w:t>
      </w:r>
      <w:r w:rsidR="005A397A">
        <w:rPr>
          <w:rFonts w:ascii="Times New Roman" w:hAnsi="Times New Roman" w:cs="Times New Roman"/>
          <w:b/>
          <w:sz w:val="23"/>
          <w:szCs w:val="23"/>
        </w:rPr>
        <w:t xml:space="preserve">WEDNESDAY, </w:t>
      </w:r>
      <w:bookmarkStart w:id="0" w:name="_GoBack"/>
      <w:bookmarkEnd w:id="0"/>
      <w:r w:rsidRPr="00F40D63">
        <w:rPr>
          <w:rFonts w:ascii="Times New Roman" w:hAnsi="Times New Roman" w:cs="Times New Roman"/>
          <w:b/>
          <w:sz w:val="23"/>
          <w:szCs w:val="23"/>
        </w:rPr>
        <w:t>JULY 1, 2020</w:t>
      </w:r>
      <w:r>
        <w:rPr>
          <w:rFonts w:ascii="Times New Roman" w:hAnsi="Times New Roman" w:cs="Times New Roman"/>
          <w:b/>
          <w:sz w:val="23"/>
          <w:szCs w:val="23"/>
        </w:rPr>
        <w:br/>
      </w:r>
      <w:r w:rsidR="00F40D63">
        <w:rPr>
          <w:rFonts w:ascii="Times New Roman" w:hAnsi="Times New Roman" w:cs="Times New Roman"/>
          <w:sz w:val="23"/>
          <w:szCs w:val="23"/>
        </w:rPr>
        <w:t>Em</w:t>
      </w:r>
      <w:r w:rsidR="0071760E" w:rsidRPr="00F40D63">
        <w:rPr>
          <w:rFonts w:ascii="Times New Roman" w:hAnsi="Times New Roman" w:cs="Times New Roman"/>
          <w:sz w:val="23"/>
          <w:szCs w:val="23"/>
        </w:rPr>
        <w:t xml:space="preserve">ail application to Phyllis M. Cahaly, Director of Partnership Marketing:  </w:t>
      </w:r>
      <w:hyperlink r:id="rId10" w:history="1">
        <w:r w:rsidR="0071760E" w:rsidRPr="00F40D63">
          <w:rPr>
            <w:rStyle w:val="Hyperlink"/>
            <w:rFonts w:ascii="Times New Roman" w:hAnsi="Times New Roman" w:cs="Times New Roman"/>
            <w:sz w:val="23"/>
            <w:szCs w:val="23"/>
          </w:rPr>
          <w:t>phyllis.cahaly@mass.gov</w:t>
        </w:r>
      </w:hyperlink>
    </w:p>
    <w:sectPr w:rsidR="0071760E" w:rsidRPr="00F40D63" w:rsidSect="00662CCD">
      <w:footerReference w:type="default" r:id="rId11"/>
      <w:type w:val="continuous"/>
      <w:pgSz w:w="12240" w:h="15840"/>
      <w:pgMar w:top="1440" w:right="1440" w:bottom="1440" w:left="1440" w:header="720" w:footer="45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4E" w:rsidRDefault="00680D4E" w:rsidP="004E4D8F">
      <w:pPr>
        <w:spacing w:after="0" w:line="240" w:lineRule="auto"/>
      </w:pPr>
      <w:r>
        <w:separator/>
      </w:r>
    </w:p>
  </w:endnote>
  <w:endnote w:type="continuationSeparator" w:id="0">
    <w:p w:rsidR="00680D4E" w:rsidRDefault="00680D4E" w:rsidP="004E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64" w:rsidRPr="00DA7E23" w:rsidRDefault="009F5064" w:rsidP="001E4486">
    <w:pPr>
      <w:tabs>
        <w:tab w:val="left" w:pos="3110"/>
      </w:tabs>
      <w:rPr>
        <w:rFonts w:ascii="Candara" w:hAnsi="Candara"/>
        <w:b/>
        <w:color w:val="1F4E79"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4E" w:rsidRDefault="00680D4E" w:rsidP="004E4D8F">
      <w:pPr>
        <w:spacing w:after="0" w:line="240" w:lineRule="auto"/>
      </w:pPr>
      <w:r>
        <w:separator/>
      </w:r>
    </w:p>
  </w:footnote>
  <w:footnote w:type="continuationSeparator" w:id="0">
    <w:p w:rsidR="00680D4E" w:rsidRDefault="00680D4E" w:rsidP="004E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BF" w:rsidRPr="00FF54A5" w:rsidRDefault="00FF54A5" w:rsidP="002A73BF">
    <w:pPr>
      <w:pStyle w:val="Header"/>
      <w:pBdr>
        <w:bottom w:val="single" w:sz="4" w:space="1" w:color="D9D9D9" w:themeColor="background1" w:themeShade="D9"/>
      </w:pBdr>
      <w:rPr>
        <w:rFonts w:ascii="Times New Roman" w:hAnsi="Times New Roman" w:cs="Times New Roman"/>
        <w:b/>
        <w:bCs/>
        <w:sz w:val="24"/>
        <w:szCs w:val="24"/>
      </w:rPr>
    </w:pPr>
    <w:r w:rsidRPr="00FF54A5">
      <w:rPr>
        <w:rFonts w:ascii="Times New Roman" w:hAnsi="Times New Roman" w:cs="Times New Roman"/>
        <w:b/>
        <w:bCs/>
        <w:sz w:val="24"/>
        <w:szCs w:val="24"/>
      </w:rPr>
      <w:t>FY21</w:t>
    </w:r>
    <w:r w:rsidR="007E107B" w:rsidRPr="00FF54A5">
      <w:rPr>
        <w:rFonts w:ascii="Times New Roman" w:hAnsi="Times New Roman" w:cs="Times New Roman"/>
        <w:b/>
        <w:bCs/>
        <w:sz w:val="24"/>
        <w:szCs w:val="24"/>
      </w:rPr>
      <w:t xml:space="preserve"> REGIONAL TOURISM COUNCIL</w:t>
    </w:r>
    <w:r w:rsidR="002A73BF" w:rsidRPr="00FF54A5">
      <w:rPr>
        <w:rFonts w:ascii="Times New Roman" w:hAnsi="Times New Roman" w:cs="Times New Roman"/>
        <w:b/>
        <w:bCs/>
        <w:sz w:val="24"/>
        <w:szCs w:val="24"/>
      </w:rPr>
      <w:t xml:space="preserve"> GRANT APPLICATION</w:t>
    </w:r>
  </w:p>
  <w:p w:rsidR="002A73BF" w:rsidRPr="004E4D8F" w:rsidRDefault="002A73BF">
    <w:pPr>
      <w:pStyle w:val="Header"/>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DB"/>
    <w:multiLevelType w:val="hybridMultilevel"/>
    <w:tmpl w:val="084A4826"/>
    <w:lvl w:ilvl="0" w:tplc="9D5651F2">
      <w:start w:val="1"/>
      <w:numFmt w:val="lowerRoman"/>
      <w:lvlText w:val="%1)"/>
      <w:lvlJc w:val="left"/>
      <w:pPr>
        <w:ind w:left="1062" w:hanging="72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 w15:restartNumberingAfterBreak="0">
    <w:nsid w:val="0E9E08E1"/>
    <w:multiLevelType w:val="hybridMultilevel"/>
    <w:tmpl w:val="AF08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043424"/>
    <w:multiLevelType w:val="hybridMultilevel"/>
    <w:tmpl w:val="21F28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901A4"/>
    <w:multiLevelType w:val="hybridMultilevel"/>
    <w:tmpl w:val="7E8C5288"/>
    <w:lvl w:ilvl="0" w:tplc="91501B56">
      <w:start w:val="1"/>
      <w:numFmt w:val="low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F675A6"/>
    <w:multiLevelType w:val="hybridMultilevel"/>
    <w:tmpl w:val="7A48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D0EB5"/>
    <w:multiLevelType w:val="hybridMultilevel"/>
    <w:tmpl w:val="128E28B2"/>
    <w:lvl w:ilvl="0" w:tplc="04090001">
      <w:numFmt w:val="decimal"/>
      <w:lvlText w:val=""/>
      <w:lvlJc w:val="left"/>
      <w:pPr>
        <w:ind w:left="720" w:hanging="360"/>
      </w:pPr>
      <w:rPr>
        <w:rFonts w:ascii="Symbol" w:hAnsi="Symbol" w:hint="default"/>
      </w:rPr>
    </w:lvl>
    <w:lvl w:ilvl="1" w:tplc="8C505E06">
      <w:start w:val="1"/>
      <w:numFmt w:val="decimal"/>
      <w:lvlText w:val="%2)"/>
      <w:lvlJc w:val="left"/>
      <w:pPr>
        <w:ind w:left="1440" w:hanging="360"/>
      </w:pPr>
      <w:rPr>
        <w:rFonts w:ascii="Times New Roman" w:hAnsi="Times New Roman" w:cs="Times New Roman" w:hint="default"/>
        <w:b w:val="0"/>
        <w:bCs w:val="0"/>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7" w15:restartNumberingAfterBreak="0">
    <w:nsid w:val="2ECC1051"/>
    <w:multiLevelType w:val="hybridMultilevel"/>
    <w:tmpl w:val="22AA2088"/>
    <w:lvl w:ilvl="0" w:tplc="CBEE1560">
      <w:start w:val="1"/>
      <w:numFmt w:val="decimal"/>
      <w:lvlText w:val="%1)"/>
      <w:lvlJc w:val="left"/>
      <w:pPr>
        <w:ind w:left="720" w:hanging="360"/>
      </w:pPr>
      <w:rPr>
        <w:rFonts w:hint="default"/>
      </w:rPr>
    </w:lvl>
    <w:lvl w:ilvl="1" w:tplc="86A4E5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31D5D"/>
    <w:multiLevelType w:val="hybridMultilevel"/>
    <w:tmpl w:val="AD6453EC"/>
    <w:lvl w:ilvl="0" w:tplc="029A4FD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B71FB4"/>
    <w:multiLevelType w:val="hybridMultilevel"/>
    <w:tmpl w:val="F82AF53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31218D"/>
    <w:multiLevelType w:val="hybridMultilevel"/>
    <w:tmpl w:val="9C32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9388E"/>
    <w:multiLevelType w:val="hybridMultilevel"/>
    <w:tmpl w:val="42EA6DA0"/>
    <w:lvl w:ilvl="0" w:tplc="04090017">
      <w:start w:val="1"/>
      <w:numFmt w:val="lowerLetter"/>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D2D4722"/>
    <w:multiLevelType w:val="hybridMultilevel"/>
    <w:tmpl w:val="2A9644E8"/>
    <w:lvl w:ilvl="0" w:tplc="F42CD9BE">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E24528"/>
    <w:multiLevelType w:val="hybridMultilevel"/>
    <w:tmpl w:val="ABFC90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B46E6B"/>
    <w:multiLevelType w:val="hybridMultilevel"/>
    <w:tmpl w:val="F82AF53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286691"/>
    <w:multiLevelType w:val="hybridMultilevel"/>
    <w:tmpl w:val="70027B4E"/>
    <w:lvl w:ilvl="0" w:tplc="055E29A2">
      <w:start w:val="1"/>
      <w:numFmt w:val="low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D231DD"/>
    <w:multiLevelType w:val="hybridMultilevel"/>
    <w:tmpl w:val="185E57F6"/>
    <w:lvl w:ilvl="0" w:tplc="E80A4C98">
      <w:start w:val="1"/>
      <w:numFmt w:val="lowerLetter"/>
      <w:lvlText w:val="%1)"/>
      <w:lvlJc w:val="left"/>
      <w:pPr>
        <w:ind w:left="522" w:hanging="360"/>
      </w:pPr>
      <w:rPr>
        <w:b/>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num w:numId="1">
    <w:abstractNumId w:val="5"/>
  </w:num>
  <w:num w:numId="2">
    <w:abstractNumId w:val="1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3"/>
  </w:num>
  <w:num w:numId="15">
    <w:abstractNumId w:val="11"/>
  </w:num>
  <w:num w:numId="16">
    <w:abstractNumId w:val="9"/>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8F"/>
    <w:rsid w:val="00025947"/>
    <w:rsid w:val="000543A5"/>
    <w:rsid w:val="000938D5"/>
    <w:rsid w:val="001055AB"/>
    <w:rsid w:val="0015188D"/>
    <w:rsid w:val="00152128"/>
    <w:rsid w:val="00181084"/>
    <w:rsid w:val="001A3B63"/>
    <w:rsid w:val="001A52C3"/>
    <w:rsid w:val="001E4486"/>
    <w:rsid w:val="00261C06"/>
    <w:rsid w:val="002A73BF"/>
    <w:rsid w:val="003176E5"/>
    <w:rsid w:val="00385505"/>
    <w:rsid w:val="00401A4A"/>
    <w:rsid w:val="004219B5"/>
    <w:rsid w:val="00422F8A"/>
    <w:rsid w:val="00454172"/>
    <w:rsid w:val="004706C4"/>
    <w:rsid w:val="0047403B"/>
    <w:rsid w:val="004E4D8F"/>
    <w:rsid w:val="00531EF5"/>
    <w:rsid w:val="0054073A"/>
    <w:rsid w:val="005635DC"/>
    <w:rsid w:val="0058663D"/>
    <w:rsid w:val="005902B8"/>
    <w:rsid w:val="005A3136"/>
    <w:rsid w:val="005A397A"/>
    <w:rsid w:val="005B2BAD"/>
    <w:rsid w:val="005E5889"/>
    <w:rsid w:val="00613B30"/>
    <w:rsid w:val="00654902"/>
    <w:rsid w:val="00654F81"/>
    <w:rsid w:val="00662CCD"/>
    <w:rsid w:val="00676892"/>
    <w:rsid w:val="00680D4E"/>
    <w:rsid w:val="00692E70"/>
    <w:rsid w:val="006B2549"/>
    <w:rsid w:val="0071760E"/>
    <w:rsid w:val="00743729"/>
    <w:rsid w:val="007560E6"/>
    <w:rsid w:val="007C025F"/>
    <w:rsid w:val="007D7EFC"/>
    <w:rsid w:val="007E107B"/>
    <w:rsid w:val="00822C9B"/>
    <w:rsid w:val="008278C1"/>
    <w:rsid w:val="00842199"/>
    <w:rsid w:val="00872D7A"/>
    <w:rsid w:val="008820C6"/>
    <w:rsid w:val="008918B2"/>
    <w:rsid w:val="00895EC2"/>
    <w:rsid w:val="00924133"/>
    <w:rsid w:val="00924416"/>
    <w:rsid w:val="00982859"/>
    <w:rsid w:val="009C76A3"/>
    <w:rsid w:val="009F5064"/>
    <w:rsid w:val="00A33659"/>
    <w:rsid w:val="00A5262B"/>
    <w:rsid w:val="00A6452F"/>
    <w:rsid w:val="00AC5B32"/>
    <w:rsid w:val="00B2379D"/>
    <w:rsid w:val="00B24390"/>
    <w:rsid w:val="00B41EDC"/>
    <w:rsid w:val="00B91EE3"/>
    <w:rsid w:val="00C34547"/>
    <w:rsid w:val="00C47D06"/>
    <w:rsid w:val="00C63EC3"/>
    <w:rsid w:val="00C933A4"/>
    <w:rsid w:val="00CB5B7F"/>
    <w:rsid w:val="00D024E8"/>
    <w:rsid w:val="00D423ED"/>
    <w:rsid w:val="00D455BE"/>
    <w:rsid w:val="00D57D80"/>
    <w:rsid w:val="00DA7E23"/>
    <w:rsid w:val="00DC2F03"/>
    <w:rsid w:val="00DC3C22"/>
    <w:rsid w:val="00E37BE4"/>
    <w:rsid w:val="00E55E0D"/>
    <w:rsid w:val="00E96573"/>
    <w:rsid w:val="00EE6877"/>
    <w:rsid w:val="00EF41DC"/>
    <w:rsid w:val="00EF7F3D"/>
    <w:rsid w:val="00F4026E"/>
    <w:rsid w:val="00F40D63"/>
    <w:rsid w:val="00F67EB6"/>
    <w:rsid w:val="00FA0909"/>
    <w:rsid w:val="00FD12C7"/>
    <w:rsid w:val="00FF211D"/>
    <w:rsid w:val="00FF54A5"/>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2AA35"/>
  <w15:chartTrackingRefBased/>
  <w15:docId w15:val="{7BA88559-2C51-42B8-B391-5E2722FF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D455BE"/>
    <w:pPr>
      <w:keepNext/>
      <w:spacing w:after="0" w:line="240" w:lineRule="auto"/>
      <w:outlineLvl w:val="5"/>
    </w:pPr>
    <w:rPr>
      <w:rFonts w:ascii="Times New Roman" w:eastAsia="Candar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8F"/>
  </w:style>
  <w:style w:type="paragraph" w:styleId="Footer">
    <w:name w:val="footer"/>
    <w:basedOn w:val="Normal"/>
    <w:link w:val="FooterChar"/>
    <w:uiPriority w:val="99"/>
    <w:unhideWhenUsed/>
    <w:rsid w:val="004E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8F"/>
  </w:style>
  <w:style w:type="paragraph" w:styleId="ListParagraph">
    <w:name w:val="List Paragraph"/>
    <w:basedOn w:val="Normal"/>
    <w:uiPriority w:val="34"/>
    <w:qFormat/>
    <w:rsid w:val="00FD12C7"/>
    <w:pPr>
      <w:ind w:left="720"/>
      <w:contextualSpacing/>
    </w:pPr>
  </w:style>
  <w:style w:type="character" w:styleId="Hyperlink">
    <w:name w:val="Hyperlink"/>
    <w:basedOn w:val="DefaultParagraphFont"/>
    <w:uiPriority w:val="99"/>
    <w:unhideWhenUsed/>
    <w:rsid w:val="00DA7E23"/>
    <w:rPr>
      <w:color w:val="0563C1" w:themeColor="hyperlink"/>
      <w:u w:val="single"/>
    </w:rPr>
  </w:style>
  <w:style w:type="paragraph" w:styleId="BalloonText">
    <w:name w:val="Balloon Text"/>
    <w:basedOn w:val="Normal"/>
    <w:link w:val="BalloonTextChar"/>
    <w:uiPriority w:val="99"/>
    <w:semiHidden/>
    <w:unhideWhenUsed/>
    <w:rsid w:val="00692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E70"/>
    <w:rPr>
      <w:rFonts w:ascii="Segoe UI" w:hAnsi="Segoe UI" w:cs="Segoe UI"/>
      <w:sz w:val="18"/>
      <w:szCs w:val="18"/>
    </w:rPr>
  </w:style>
  <w:style w:type="character" w:customStyle="1" w:styleId="Heading6Char">
    <w:name w:val="Heading 6 Char"/>
    <w:basedOn w:val="DefaultParagraphFont"/>
    <w:link w:val="Heading6"/>
    <w:uiPriority w:val="9"/>
    <w:semiHidden/>
    <w:rsid w:val="00D455BE"/>
    <w:rPr>
      <w:rFonts w:ascii="Times New Roman" w:eastAsia="Candara" w:hAnsi="Times New Roman" w:cs="Times New Roman"/>
      <w:b/>
      <w:sz w:val="24"/>
      <w:szCs w:val="24"/>
    </w:rPr>
  </w:style>
  <w:style w:type="paragraph" w:styleId="BodyTextIndent">
    <w:name w:val="Body Text Indent"/>
    <w:basedOn w:val="Normal"/>
    <w:link w:val="BodyTextIndentChar"/>
    <w:uiPriority w:val="99"/>
    <w:semiHidden/>
    <w:unhideWhenUsed/>
    <w:rsid w:val="00D455BE"/>
    <w:pPr>
      <w:spacing w:after="0" w:line="240" w:lineRule="auto"/>
      <w:ind w:left="720"/>
    </w:pPr>
    <w:rPr>
      <w:rFonts w:ascii="Times New Roman" w:eastAsia="Candara" w:hAnsi="Times New Roman" w:cs="Times New Roman"/>
      <w:sz w:val="24"/>
      <w:szCs w:val="24"/>
    </w:rPr>
  </w:style>
  <w:style w:type="character" w:customStyle="1" w:styleId="BodyTextIndentChar">
    <w:name w:val="Body Text Indent Char"/>
    <w:basedOn w:val="DefaultParagraphFont"/>
    <w:link w:val="BodyTextIndent"/>
    <w:uiPriority w:val="99"/>
    <w:semiHidden/>
    <w:rsid w:val="00D455BE"/>
    <w:rPr>
      <w:rFonts w:ascii="Times New Roman" w:eastAsia="Candara" w:hAnsi="Times New Roman" w:cs="Times New Roman"/>
      <w:sz w:val="24"/>
      <w:szCs w:val="24"/>
    </w:rPr>
  </w:style>
  <w:style w:type="table" w:customStyle="1" w:styleId="TableGrid1">
    <w:name w:val="Table Grid1"/>
    <w:basedOn w:val="TableNormal"/>
    <w:uiPriority w:val="59"/>
    <w:rsid w:val="00D455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455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D455BE"/>
  </w:style>
  <w:style w:type="paragraph" w:styleId="NormalWeb">
    <w:name w:val="Normal (Web)"/>
    <w:basedOn w:val="Normal"/>
    <w:uiPriority w:val="99"/>
    <w:unhideWhenUsed/>
    <w:rsid w:val="00F40D6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1144">
      <w:bodyDiv w:val="1"/>
      <w:marLeft w:val="0"/>
      <w:marRight w:val="0"/>
      <w:marTop w:val="0"/>
      <w:marBottom w:val="0"/>
      <w:divBdr>
        <w:top w:val="none" w:sz="0" w:space="0" w:color="auto"/>
        <w:left w:val="none" w:sz="0" w:space="0" w:color="auto"/>
        <w:bottom w:val="none" w:sz="0" w:space="0" w:color="auto"/>
        <w:right w:val="none" w:sz="0" w:space="0" w:color="auto"/>
      </w:divBdr>
    </w:div>
    <w:div w:id="1626736424">
      <w:bodyDiv w:val="1"/>
      <w:marLeft w:val="0"/>
      <w:marRight w:val="0"/>
      <w:marTop w:val="0"/>
      <w:marBottom w:val="0"/>
      <w:divBdr>
        <w:top w:val="none" w:sz="0" w:space="0" w:color="auto"/>
        <w:left w:val="none" w:sz="0" w:space="0" w:color="auto"/>
        <w:bottom w:val="none" w:sz="0" w:space="0" w:color="auto"/>
        <w:right w:val="none" w:sz="0" w:space="0" w:color="auto"/>
      </w:divBdr>
    </w:div>
    <w:div w:id="18611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Keiko\AppData\Local\Microsoft\Windows\INetCache\Content.Outlook\GCZN6NQ7\phyllis.cahaly@mass.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42E5-235B-4265-A9C1-8924DA0D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Annie (MOTT)</dc:creator>
  <cp:keywords/>
  <dc:description/>
  <cp:lastModifiedBy>Orrall, Keiko M. (MOTT)</cp:lastModifiedBy>
  <cp:revision>3</cp:revision>
  <cp:lastPrinted>2019-03-25T12:42:00Z</cp:lastPrinted>
  <dcterms:created xsi:type="dcterms:W3CDTF">2020-06-24T19:01:00Z</dcterms:created>
  <dcterms:modified xsi:type="dcterms:W3CDTF">2020-06-25T11:00:00Z</dcterms:modified>
</cp:coreProperties>
</file>